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附件1：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西安文理学院成人高等教育本科毕业生学士学位申请表</w:t>
      </w:r>
    </w:p>
    <w:bookmarkEnd w:id="0"/>
    <w:p>
      <w:pPr>
        <w:spacing w:before="312" w:beforeLines="100" w:after="156" w:afterLines="50"/>
        <w:rPr>
          <w:rFonts w:ascii="仿宋_GB2312" w:hAnsi="仿宋_GB2312" w:eastAsia="仿宋_GB2312" w:cs="仿宋_GB2312"/>
          <w:b/>
          <w:bCs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Cs w:val="21"/>
        </w:rPr>
        <w:t>学院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Cs w:val="21"/>
          <w:u w:val="single"/>
        </w:rPr>
        <w:t>继续教育学院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专业</w:t>
      </w:r>
      <w:r>
        <w:rPr>
          <w:rFonts w:ascii="仿宋_GB2312" w:hAnsi="仿宋_GB2312" w:eastAsia="仿宋_GB2312" w:cs="仿宋_GB2312"/>
          <w:b/>
          <w:bCs/>
          <w:szCs w:val="21"/>
        </w:rPr>
        <w:t xml:space="preserve">  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Cs w:val="21"/>
          <w:u w:val="single"/>
        </w:rPr>
        <w:t xml:space="preserve">      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班级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</w:t>
      </w:r>
      <w:r>
        <w:rPr>
          <w:rFonts w:ascii="仿宋_GB2312" w:hAnsi="仿宋_GB2312" w:eastAsia="仿宋_GB2312" w:cs="仿宋_GB2312"/>
          <w:b/>
          <w:bCs/>
          <w:szCs w:val="21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Cs w:val="21"/>
          <w:highlight w:val="none"/>
          <w:u w:val="single"/>
        </w:rPr>
        <w:t>202</w:t>
      </w:r>
      <w:r>
        <w:rPr>
          <w:rFonts w:hint="eastAsia" w:ascii="仿宋_GB2312" w:hAnsi="仿宋_GB2312" w:eastAsia="仿宋_GB2312" w:cs="仿宋_GB2312"/>
          <w:b/>
          <w:bCs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Cs w:val="21"/>
          <w:highlight w:val="none"/>
          <w:u w:val="single"/>
        </w:rPr>
        <w:t>级</w:t>
      </w:r>
      <w:r>
        <w:rPr>
          <w:rFonts w:hint="eastAsia" w:ascii="仿宋_GB2312" w:hAnsi="仿宋_GB2312" w:eastAsia="仿宋_GB2312" w:cs="仿宋_GB2312"/>
          <w:b/>
          <w:bCs/>
          <w:szCs w:val="21"/>
          <w:u w:val="single"/>
        </w:rPr>
        <w:t xml:space="preserve">  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 xml:space="preserve">学位类别 </w:t>
      </w:r>
      <w:r>
        <w:rPr>
          <w:rFonts w:hint="eastAsia" w:ascii="仿宋_GB2312" w:hAnsi="仿宋_GB2312" w:eastAsia="仿宋_GB2312" w:cs="仿宋_GB2312"/>
          <w:b/>
          <w:bCs/>
          <w:szCs w:val="21"/>
          <w:u w:val="single"/>
        </w:rPr>
        <w:t xml:space="preserve">           </w:t>
      </w:r>
      <w:r>
        <w:rPr>
          <w:rFonts w:ascii="仿宋_GB2312" w:hAnsi="仿宋_GB2312" w:eastAsia="仿宋_GB2312" w:cs="仿宋_GB2312"/>
          <w:b/>
          <w:bCs/>
          <w:szCs w:val="21"/>
          <w:u w:val="single"/>
        </w:rPr>
        <w:t xml:space="preserve">       </w:t>
      </w:r>
    </w:p>
    <w:tbl>
      <w:tblPr>
        <w:tblStyle w:val="2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01"/>
        <w:gridCol w:w="419"/>
        <w:gridCol w:w="720"/>
        <w:gridCol w:w="1094"/>
        <w:gridCol w:w="917"/>
        <w:gridCol w:w="762"/>
        <w:gridCol w:w="1438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20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蓝底照片（</w:t>
            </w:r>
            <w:r>
              <w:rPr>
                <w:rFonts w:hint="eastAsia"/>
                <w:color w:val="FF0000"/>
              </w:rPr>
              <w:t>学信网照片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2200" w:type="dxa"/>
            <w:gridSpan w:val="2"/>
            <w:noWrap w:val="0"/>
            <w:vAlign w:val="center"/>
          </w:tcPr>
          <w:p>
            <w:pPr>
              <w:widowControl/>
              <w:ind w:firstLine="420" w:firstLineChars="200"/>
              <w:rPr>
                <w:rFonts w:hint="eastAsia"/>
              </w:rPr>
            </w:pPr>
          </w:p>
        </w:tc>
        <w:tc>
          <w:tcPr>
            <w:tcW w:w="158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434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0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8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551" w:type="dxa"/>
            <w:gridSpan w:val="7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8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2340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highlight w:val="none"/>
              </w:rPr>
              <w:t>202</w:t>
            </w:r>
            <w:r>
              <w:rPr>
                <w:rFonts w:hint="eastAsia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highlight w:val="none"/>
              </w:rPr>
              <w:t>年3</w:t>
            </w:r>
            <w:r>
              <w:rPr>
                <w:rFonts w:hint="eastAsia"/>
              </w:rPr>
              <w:t>月</w:t>
            </w:r>
          </w:p>
        </w:tc>
        <w:tc>
          <w:tcPr>
            <w:tcW w:w="1094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679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highlight w:val="none"/>
              </w:rPr>
              <w:t>202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highlight w:val="none"/>
              </w:rPr>
              <w:t>年</w:t>
            </w:r>
            <w:r>
              <w:rPr>
                <w:rFonts w:hint="eastAsia"/>
              </w:rPr>
              <w:t>7月</w:t>
            </w:r>
          </w:p>
        </w:tc>
        <w:tc>
          <w:tcPr>
            <w:tcW w:w="1438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学制</w:t>
            </w:r>
          </w:p>
        </w:tc>
        <w:tc>
          <w:tcPr>
            <w:tcW w:w="158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322" w:type="dxa"/>
            <w:gridSpan w:val="9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学士学位授予资格审查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专业教学计划规定全部课程成绩是否均</w:t>
            </w:r>
            <w:r>
              <w:t>60</w:t>
            </w:r>
            <w:r>
              <w:rPr>
                <w:rFonts w:hint="eastAsia"/>
              </w:rPr>
              <w:t>分（含）以上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jc w:val="center"/>
            </w:pPr>
            <w:r>
              <w:t>是</w:t>
            </w:r>
          </w:p>
        </w:tc>
        <w:tc>
          <w:tcPr>
            <w:tcW w:w="2011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规定的</w:t>
            </w:r>
            <w:r>
              <w:t>3</w:t>
            </w:r>
            <w:r>
              <w:rPr>
                <w:rFonts w:hint="eastAsia"/>
              </w:rPr>
              <w:t>门学位课程成绩是否全部</w:t>
            </w:r>
            <w:r>
              <w:t>60</w:t>
            </w:r>
            <w:r>
              <w:rPr>
                <w:rFonts w:hint="eastAsia"/>
              </w:rPr>
              <w:t>分（含）以上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jc w:val="center"/>
            </w:pPr>
            <w:r>
              <w:t>是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毕业论文</w:t>
            </w:r>
          </w:p>
          <w:p>
            <w:pPr>
              <w:jc w:val="center"/>
            </w:pPr>
            <w:r>
              <w:rPr>
                <w:rFonts w:hint="eastAsia"/>
              </w:rPr>
              <w:t>（设计）成绩</w:t>
            </w:r>
          </w:p>
          <w:p>
            <w:pPr>
              <w:jc w:val="center"/>
            </w:pPr>
            <w:r>
              <w:rPr>
                <w:rFonts w:hint="eastAsia"/>
              </w:rPr>
              <w:t>（良）及以上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FF0000"/>
                <w:lang w:val="en-US" w:eastAsia="zh-CN"/>
              </w:rPr>
              <w:t>据实填写（</w:t>
            </w:r>
            <w:r>
              <w:rPr>
                <w:rFonts w:hint="eastAsia"/>
                <w:color w:val="FF0000"/>
              </w:rPr>
              <w:t>优</w:t>
            </w:r>
            <w:r>
              <w:rPr>
                <w:rFonts w:hint="eastAsia"/>
                <w:color w:val="FF0000"/>
                <w:lang w:val="en-US" w:eastAsia="zh-CN"/>
              </w:rPr>
              <w:t>秀或良好）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专业教学计划规定考试课程平均</w:t>
            </w:r>
          </w:p>
          <w:p>
            <w:pPr>
              <w:jc w:val="center"/>
            </w:pPr>
            <w:r>
              <w:rPr>
                <w:rFonts w:hint="eastAsia"/>
              </w:rPr>
              <w:t>成绩（</w:t>
            </w:r>
            <w:r>
              <w:rPr>
                <w:rFonts w:ascii="Arial" w:hAnsi="Arial" w:cs="Arial"/>
              </w:rPr>
              <w:t>≥70</w:t>
            </w:r>
            <w:r>
              <w:rPr>
                <w:rFonts w:hint="eastAsia" w:ascii="Arial" w:hAnsi="Arial" w:cs="Arial"/>
              </w:rPr>
              <w:t>分</w:t>
            </w:r>
            <w:r>
              <w:rPr>
                <w:rFonts w:hint="eastAsia"/>
              </w:rPr>
              <w:t>）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ind w:leftChars="-51" w:hanging="107" w:hangingChars="51"/>
              <w:jc w:val="center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暂不填写</w:t>
            </w:r>
          </w:p>
        </w:tc>
        <w:tc>
          <w:tcPr>
            <w:tcW w:w="2011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学位外语考试成绩（</w:t>
            </w:r>
            <w:r>
              <w:rPr>
                <w:rFonts w:ascii="Arial" w:hAnsi="Arial" w:cs="Arial"/>
              </w:rPr>
              <w:t>≥60</w:t>
            </w:r>
            <w:r>
              <w:rPr>
                <w:rFonts w:hint="eastAsia" w:ascii="Arial" w:hAnsi="Arial" w:cs="Arial"/>
              </w:rPr>
              <w:t>分</w:t>
            </w:r>
            <w:r>
              <w:rPr>
                <w:rFonts w:hint="eastAsia"/>
              </w:rPr>
              <w:t>）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据实填写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是否取得</w:t>
            </w:r>
          </w:p>
          <w:p>
            <w:pPr>
              <w:jc w:val="center"/>
            </w:pPr>
            <w:r>
              <w:rPr>
                <w:rFonts w:hint="eastAsia"/>
              </w:rPr>
              <w:t>本科学历</w:t>
            </w:r>
          </w:p>
          <w:p>
            <w:pPr>
              <w:jc w:val="center"/>
            </w:pPr>
            <w:r>
              <w:rPr>
                <w:rFonts w:hint="eastAsia"/>
              </w:rPr>
              <w:t>证书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何时何事受何奖励或处分，注明颁发机构</w:t>
            </w:r>
          </w:p>
        </w:tc>
        <w:tc>
          <w:tcPr>
            <w:tcW w:w="6933" w:type="dxa"/>
            <w:gridSpan w:val="7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389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学位评定分委员会审查意见</w:t>
            </w:r>
          </w:p>
          <w:p>
            <w:pPr>
              <w:jc w:val="center"/>
            </w:pPr>
          </w:p>
        </w:tc>
        <w:tc>
          <w:tcPr>
            <w:tcW w:w="6933" w:type="dxa"/>
            <w:gridSpan w:val="7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9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t xml:space="preserve"> </w:t>
            </w:r>
          </w:p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  <w:p>
            <w:pPr>
              <w:jc w:val="center"/>
            </w:pPr>
            <w:r>
              <w:rPr>
                <w:rFonts w:hint="eastAsia"/>
              </w:rPr>
              <w:t>学位评定委员会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jc w:val="center"/>
            </w:pPr>
          </w:p>
        </w:tc>
        <w:tc>
          <w:tcPr>
            <w:tcW w:w="6933" w:type="dxa"/>
            <w:gridSpan w:val="7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389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933" w:type="dxa"/>
            <w:gridSpan w:val="7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后附专业教学计划规定全部课程成绩单。</w:t>
            </w:r>
          </w:p>
        </w:tc>
      </w:tr>
    </w:tbl>
    <w:p>
      <w:pPr>
        <w:ind w:left="630" w:hanging="630" w:hangingChars="300"/>
      </w:pPr>
    </w:p>
    <w:p>
      <w:pPr>
        <w:ind w:left="630" w:hanging="630" w:hangingChars="300"/>
      </w:pPr>
      <w:r>
        <w:rPr>
          <w:rFonts w:hint="eastAsia"/>
        </w:rPr>
        <w:t>说明：</w:t>
      </w:r>
      <w:r>
        <w:t>1</w:t>
      </w:r>
      <w:r>
        <w:rPr>
          <w:rFonts w:hint="eastAsia"/>
        </w:rPr>
        <w:t>、“奖励或处分”栏</w:t>
      </w:r>
      <w:r>
        <w:t>(</w:t>
      </w:r>
      <w:r>
        <w:rPr>
          <w:rFonts w:hint="eastAsia"/>
        </w:rPr>
        <w:t>含</w:t>
      </w:r>
      <w:r>
        <w:t>)</w:t>
      </w:r>
      <w:r>
        <w:rPr>
          <w:rFonts w:hint="eastAsia"/>
        </w:rPr>
        <w:t>以上由学生填写、继续教育学院审定；“毕业论文成绩”按“优</w:t>
      </w:r>
      <w:r>
        <w:rPr>
          <w:rFonts w:hint="eastAsia"/>
          <w:lang w:val="en-US" w:eastAsia="zh-CN"/>
        </w:rPr>
        <w:t>秀</w:t>
      </w:r>
      <w:r>
        <w:rPr>
          <w:rFonts w:hint="eastAsia"/>
        </w:rPr>
        <w:t>、良</w:t>
      </w:r>
      <w:r>
        <w:rPr>
          <w:rFonts w:hint="eastAsia"/>
          <w:lang w:val="en-US" w:eastAsia="zh-CN"/>
        </w:rPr>
        <w:t>好</w:t>
      </w:r>
      <w:r>
        <w:rPr>
          <w:rFonts w:hint="eastAsia"/>
        </w:rPr>
        <w:t>、中、及格、不及格”填写。</w:t>
      </w:r>
    </w:p>
    <w:p>
      <w:pPr>
        <w:numPr>
          <w:ilvl w:val="0"/>
          <w:numId w:val="1"/>
        </w:numPr>
        <w:ind w:left="630" w:leftChars="300"/>
      </w:pPr>
      <w:r>
        <w:rPr>
          <w:rFonts w:hint="eastAsia"/>
        </w:rPr>
        <w:t>本表由继续教育学院学位评定分委员会讨论通过并签署意见后，统一交至学位与研究生管理处；学校学位评定委员会审核通过后，交由学位与研究生管理处存档。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F1CDCB"/>
    <w:multiLevelType w:val="singleLevel"/>
    <w:tmpl w:val="79F1CDC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YWMzNjc1OTNkNzkyYzE4OGNiMGZiOGJjMDE2MjAifQ=="/>
  </w:docVars>
  <w:rsids>
    <w:rsidRoot w:val="5D116829"/>
    <w:rsid w:val="5D11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431</Words>
  <Characters>448</Characters>
  <Lines>0</Lines>
  <Paragraphs>0</Paragraphs>
  <TotalTime>1</TotalTime>
  <ScaleCrop>false</ScaleCrop>
  <LinksUpToDate>false</LinksUpToDate>
  <CharactersWithSpaces>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2023-05-15T03:45:00Z</dcterms:created>
  <dc:creator>￡戒*不掉的....</dc:creator>
  <cp:lastModifiedBy>￡戒*不掉的....</cp:lastModifiedBy>
  <dcterms:modified xsi:type="dcterms:W3CDTF">2023-05-15T03:47:22Z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30A454DC7E514497898F021163057544_11</vt:lpwstr>
  </property>
</Properties>
</file>