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填空题</w:t>
      </w:r>
    </w:p>
    <w:p>
      <w:pPr>
        <w:numPr>
          <w:ilvl w:val="0"/>
          <w:numId w:val="2"/>
        </w:numPr>
        <w:rPr>
          <w:rFonts w:hint="default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周树人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666666"/>
          <w:spacing w:val="0"/>
          <w:sz w:val="21"/>
          <w:szCs w:val="21"/>
          <w:shd w:val="clear" w:fill="FFFFFF"/>
          <w:lang w:val="en-US" w:eastAsia="zh-CN"/>
        </w:rPr>
        <w:t xml:space="preserve">  2.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日本东京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666666"/>
          <w:spacing w:val="0"/>
          <w:sz w:val="21"/>
          <w:szCs w:val="21"/>
          <w:shd w:val="clear" w:fill="FFFFFF"/>
          <w:lang w:val="en-US" w:eastAsia="zh-CN"/>
        </w:rPr>
        <w:t xml:space="preserve">  3.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《资治通鉴》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666666"/>
          <w:spacing w:val="0"/>
          <w:sz w:val="21"/>
          <w:szCs w:val="21"/>
          <w:shd w:val="clear" w:fill="FFFFFF"/>
          <w:lang w:val="en-US" w:eastAsia="zh-CN"/>
        </w:rPr>
        <w:t xml:space="preserve">  4.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文学史读法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666666"/>
          <w:spacing w:val="0"/>
          <w:sz w:val="21"/>
          <w:szCs w:val="21"/>
          <w:shd w:val="clear" w:fill="FFFFFF"/>
          <w:lang w:val="en-US" w:eastAsia="zh-CN"/>
        </w:rPr>
        <w:t xml:space="preserve">  5.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《离婚》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666666"/>
          <w:spacing w:val="0"/>
          <w:sz w:val="21"/>
          <w:szCs w:val="21"/>
          <w:shd w:val="clear" w:fill="FFFFFF"/>
          <w:lang w:val="en-US" w:eastAsia="zh-CN"/>
        </w:rPr>
        <w:t xml:space="preserve">  6.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《炉中煤》</w:t>
      </w:r>
    </w:p>
    <w:p>
      <w:pPr>
        <w:numPr>
          <w:ilvl w:val="0"/>
          <w:numId w:val="3"/>
        </w:numPr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路漫漫其修远兮，吾将上下而求索</w:t>
      </w:r>
      <w:r>
        <w:rPr>
          <w:rFonts w:hint="eastAsia"/>
          <w:sz w:val="21"/>
          <w:szCs w:val="21"/>
          <w:lang w:val="en-US" w:eastAsia="zh-CN"/>
        </w:rPr>
        <w:t xml:space="preserve">  8.</w:t>
      </w:r>
      <w:r>
        <w:rPr>
          <w:rFonts w:hint="eastAsia"/>
          <w:sz w:val="21"/>
          <w:szCs w:val="21"/>
        </w:rPr>
        <w:t>《晨安》</w:t>
      </w:r>
      <w:r>
        <w:rPr>
          <w:rFonts w:hint="eastAsia"/>
          <w:sz w:val="21"/>
          <w:szCs w:val="21"/>
          <w:lang w:val="en-US" w:eastAsia="zh-CN"/>
        </w:rPr>
        <w:t xml:space="preserve">  9.</w:t>
      </w:r>
      <w:r>
        <w:rPr>
          <w:rFonts w:hint="eastAsia"/>
          <w:sz w:val="21"/>
          <w:szCs w:val="21"/>
        </w:rPr>
        <w:t>《风波》</w:t>
      </w:r>
      <w:r>
        <w:rPr>
          <w:rFonts w:hint="eastAsia"/>
          <w:sz w:val="21"/>
          <w:szCs w:val="21"/>
          <w:lang w:val="en-US" w:eastAsia="zh-CN"/>
        </w:rPr>
        <w:t xml:space="preserve">  10.</w:t>
      </w:r>
      <w:r>
        <w:rPr>
          <w:rFonts w:hint="eastAsia"/>
          <w:sz w:val="21"/>
          <w:szCs w:val="21"/>
        </w:rPr>
        <w:t>惠特曼</w:t>
      </w:r>
      <w:r>
        <w:rPr>
          <w:rFonts w:hint="eastAsia"/>
          <w:sz w:val="21"/>
          <w:szCs w:val="21"/>
          <w:lang w:val="en-US" w:eastAsia="zh-CN"/>
        </w:rPr>
        <w:t xml:space="preserve">   11</w:t>
      </w:r>
      <w:r>
        <w:rPr>
          <w:rFonts w:hint="eastAsia"/>
          <w:sz w:val="21"/>
          <w:szCs w:val="21"/>
        </w:rPr>
        <w:t>《呐喊》</w:t>
      </w:r>
    </w:p>
    <w:p>
      <w:pPr>
        <w:numPr>
          <w:ilvl w:val="0"/>
          <w:numId w:val="4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《解放日报》</w:t>
      </w:r>
    </w:p>
    <w:p>
      <w:pPr>
        <w:widowControl w:val="0"/>
        <w:numPr>
          <w:numId w:val="0"/>
        </w:numPr>
        <w:spacing w:line="400" w:lineRule="exact"/>
        <w:jc w:val="both"/>
        <w:rPr>
          <w:rFonts w:hint="default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1"/>
        </w:numPr>
        <w:spacing w:line="400" w:lineRule="exact"/>
        <w:ind w:left="0" w:leftChars="0" w:firstLine="0" w:firstLineChars="0"/>
        <w:jc w:val="both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单项选择题</w:t>
      </w:r>
    </w:p>
    <w:p>
      <w:pPr>
        <w:widowControl w:val="0"/>
        <w:numPr>
          <w:ilvl w:val="0"/>
          <w:numId w:val="5"/>
        </w:numPr>
        <w:spacing w:line="400" w:lineRule="exact"/>
        <w:ind w:leftChars="0"/>
        <w:jc w:val="both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B  2.B  3.C  4. A   5.A   6.A  7. B  8.D  9.D  10. C</w:t>
      </w:r>
      <w:bookmarkStart w:id="0" w:name="_GoBack"/>
      <w:bookmarkEnd w:id="0"/>
    </w:p>
    <w:p>
      <w:pPr>
        <w:widowControl w:val="0"/>
        <w:numPr>
          <w:numId w:val="0"/>
        </w:numPr>
        <w:spacing w:line="400" w:lineRule="exact"/>
        <w:jc w:val="both"/>
        <w:rPr>
          <w:rFonts w:hint="eastAsia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1"/>
        </w:numPr>
        <w:spacing w:line="400" w:lineRule="exact"/>
        <w:ind w:left="0" w:leftChars="0" w:firstLine="0" w:firstLineChars="0"/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多选题</w:t>
      </w:r>
    </w:p>
    <w:p>
      <w:pPr>
        <w:widowControl w:val="0"/>
        <w:numPr>
          <w:numId w:val="0"/>
        </w:numPr>
        <w:spacing w:line="400" w:lineRule="exact"/>
        <w:jc w:val="both"/>
        <w:rPr>
          <w:rFonts w:hint="default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6"/>
        </w:numPr>
        <w:spacing w:line="400" w:lineRule="exact"/>
        <w:jc w:val="both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 ）（ B ）（ D </w:t>
      </w:r>
    </w:p>
    <w:p>
      <w:pPr>
        <w:widowControl w:val="0"/>
        <w:numPr>
          <w:ilvl w:val="0"/>
          <w:numId w:val="6"/>
        </w:numPr>
        <w:spacing w:line="400" w:lineRule="exact"/>
        <w:jc w:val="both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B ）（ C ）（ D</w:t>
      </w:r>
    </w:p>
    <w:p>
      <w:pPr>
        <w:widowControl w:val="0"/>
        <w:numPr>
          <w:ilvl w:val="0"/>
          <w:numId w:val="6"/>
        </w:numPr>
        <w:spacing w:line="400" w:lineRule="exact"/>
        <w:jc w:val="both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B ）（ C ）（ D</w:t>
      </w:r>
    </w:p>
    <w:p>
      <w:pPr>
        <w:widowControl w:val="0"/>
        <w:numPr>
          <w:ilvl w:val="0"/>
          <w:numId w:val="6"/>
        </w:numPr>
        <w:spacing w:line="400" w:lineRule="exact"/>
        <w:jc w:val="both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 xml:space="preserve"> B ）（ C ）（ D</w:t>
      </w:r>
    </w:p>
    <w:p>
      <w:pPr>
        <w:widowControl w:val="0"/>
        <w:numPr>
          <w:ilvl w:val="0"/>
          <w:numId w:val="6"/>
        </w:numPr>
        <w:spacing w:line="400" w:lineRule="exact"/>
        <w:jc w:val="both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A ）（ B</w:t>
      </w:r>
    </w:p>
    <w:p>
      <w:pPr>
        <w:widowControl w:val="0"/>
        <w:numPr>
          <w:ilvl w:val="0"/>
          <w:numId w:val="1"/>
        </w:numPr>
        <w:spacing w:line="400" w:lineRule="exact"/>
        <w:ind w:left="0" w:leftChars="0" w:firstLine="0" w:firstLineChars="0"/>
        <w:jc w:val="both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简答题</w:t>
      </w:r>
    </w:p>
    <w:p>
      <w:pPr>
        <w:pStyle w:val="3"/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textAlignment w:val="baseline"/>
        <w:rPr>
          <w:rFonts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对于这一题，我们希望大家在回答时能提到这些要点：A。人们仍然很腻味把鲁迅作为宣传的工具，试图颠覆神化，让鲁迅回到人间本位。 B.有人认为鲁迅毕生贬低民族传统文化，丑化中国人，附和了激进的思潮，使传统文化在“五四”断裂。C.也有人认为，鲁迅对传统的批判虽有理由，但破坏有余，建设不足。D、甚至还有人认为，鲁迅是“五四”以来全盘否定传统的代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有人是这样回答的：“一种原因是因为人们很腻味把鲁迅作为宣传的工具，试图颠覆神化，让鲁迅回到人间本位。从这一角度看，可以理解，也比较正常，但批评应实事求是，讲求理性。另一种原因是人们对鲁迅‘全盘否定传统’的误解。认为他对传统的批判割裂了传统，伤了元气，其实这种观点并不全面。在如何为民族文化寻求出路这一点上，鲁迅有其明确的主张，那就是对传统一要批判，二要继承，三要转化。鲁迅同时在做两方面的工作：一是批判、攻打、破坏，二是梳理、继承、创新。不能轻易断言，鲁迅和‘五四’一代割裂了传统，并指责他们是破坏者。”这样的回答，不算很标准，但既回答了题目所问，也表达出了自己的意思，我自己认为，是很好的。当然，也有与我们的要求十分接近的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</w:pPr>
    </w:p>
    <w:p>
      <w:pPr>
        <w:pStyle w:val="3"/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leftChars="0" w:right="0" w:firstLine="0" w:firstLineChars="0"/>
        <w:textAlignment w:val="baseline"/>
        <w:rPr>
          <w:rFonts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对于这一题，我们希望大家在回答时能提到这些要点： A.时代感越强的经典作品，越容易“时过境迁”，因此，首先应破除“历史的隔膜”，在了解其时代背景的基础上唤起自己的阅读兴趣。B.经典作品都具有“不可重复之美”，应从“作品 / 读者”所构成的互动互涉关系中去寻找“历史现场感”，充分考虑到当时读者的“接受状况”。 C.可以采用三步阅读法：非专业阅读的“直观感受”、还原历史氛围的“设身处地”、专业的文学史读法的“名理分析”。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当然，也可以主要围绕着“三步阅读法”来展开，但最好能包括A、B两项中的内容，有不少同学都做到了这一点。但也有一些同学习惯于先找书上的答案，找到了“三步阅读法”立即标上页码，到时候一抄就完事，因此，目光就完全局限于教材有关“三步阅读法”的这一段，对其他相关内容就不再去管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</w:pP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leftChars="0" w:right="0" w:rightChars="0" w:firstLine="0" w:firstLineChars="0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  <w:lang w:eastAsia="zh-CN"/>
        </w:rPr>
        <w:t>论述题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textAlignment w:val="baseline"/>
        <w:rPr>
          <w:rFonts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关于对辛亥革命的总结，以及对改造国民性问题的关注，是鲁迅小说的重要方面，这在《阿Q正传》中表现得尤为突出。阿Q是我国辛亥革命时期一个受尽地主豪绅剥削、压迫和毒害，最终被杀害了的落后农民的典型。鲁迅塑造阿Q是有意通过这个形象来刻画出国民的灵魂。阿Q形象的塑造最能体现鲁迅“哀其不幸”、“怒其不争”的态度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鲁迅写了辛亥革命来到时阿Q的一场革命梦幻，阿Q对革命的理解十分愚昧，但却毕竟也包含着革命要求。“我要什么就是什么，我喜欢谁就是谁”，这就是阿Q所可能提出的革命目标，他不分敌我，要杀小D，但同时毕竟也把赵太爷归入应处决的首恶。他暂时还没有想到取赵太爷而代之，只是要把赵家的宁式床搬回土谷祠，至少当时还没有忘掉自己这个生活根据地。可以想见，阿Q的革命如果成功，用不了多久他就会抛弃土谷祠住进赵府的。所以，这无非想拿点东西式的革命，带着农民自发性革命的特色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阿Q这类农民的革命，如果没有无产阶级给予教育和领导，大体上只能是这么个革法。对于阿Q身上有革命的要求，鲁迅是明确的。他说“中国倘不革命，阿Q便不做，既然革命，就会做的。”只是对阿Q式的革命并不持肯定的态度。因为这种革命正是他所批评的“盗寇式的破坏，奴才式的破坏”。还谈不上是革新的破坏。可悲的是当阿Q怀着满腔抱屈之情去投革命党时，遇到的却是“不准革命”。资产阶级革命党宁愿联络，依靠地主阶级反满，而鄙弃农民的力量，最后阿Q竟被当作抢犯随随便便地杀了。这是阿Q的悲剧，更是辛亥革命的悲剧。1913年，列宁曾经批评孙中山领导的资产阶级政党说：“这个党的弱点是什么呢？弱点就是它还没有能充分地把中国人民的广大群众吸引到革命中来。”“农民由于没有无产阶级当领袖，非常闭塞，消极被动，没有知识，对政治漠不关心。„„由此也可以看出，吸引真正广大的人民群众来积极支持中华民国这件事还做得很差。而没有群众的这种支持，没有一个组织起来的坚定不屈的先进阶级，共和国是不能巩固的。”鲁迅对“不准革命”的阿Q悲剧结局的描写，同样可以从中引出辛亥革命失败的这一根本性的教训。这正是他具有伟大革命家、思想家的眼力的表现。</w:t>
      </w:r>
    </w:p>
    <w:p>
      <w:pPr>
        <w:pStyle w:val="3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  <w:lang w:eastAsia="zh-CN"/>
        </w:rPr>
      </w:pPr>
    </w:p>
    <w:p>
      <w:pPr>
        <w:pStyle w:val="3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textAlignment w:val="baseline"/>
        <w:rPr>
          <w:rFonts w:hint="default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  <w:lang w:val="en-US" w:eastAsia="zh-CN"/>
        </w:rPr>
      </w:pPr>
    </w:p>
    <w:p>
      <w:pPr>
        <w:widowControl w:val="0"/>
        <w:numPr>
          <w:numId w:val="0"/>
        </w:numPr>
        <w:spacing w:line="400" w:lineRule="exact"/>
        <w:jc w:val="both"/>
        <w:rPr>
          <w:rFonts w:hint="eastAsia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001312"/>
    <w:multiLevelType w:val="singleLevel"/>
    <w:tmpl w:val="9300131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DE52516"/>
    <w:multiLevelType w:val="singleLevel"/>
    <w:tmpl w:val="9DE52516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65A1847"/>
    <w:multiLevelType w:val="singleLevel"/>
    <w:tmpl w:val="B65A184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A946D3E"/>
    <w:multiLevelType w:val="singleLevel"/>
    <w:tmpl w:val="FA946D3E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64F97ED2"/>
    <w:multiLevelType w:val="singleLevel"/>
    <w:tmpl w:val="64F97ED2"/>
    <w:lvl w:ilvl="0" w:tentative="0">
      <w:start w:val="7"/>
      <w:numFmt w:val="decimal"/>
      <w:suff w:val="space"/>
      <w:lvlText w:val="%1."/>
      <w:lvlJc w:val="left"/>
    </w:lvl>
  </w:abstractNum>
  <w:abstractNum w:abstractNumId="5">
    <w:nsid w:val="72B2F220"/>
    <w:multiLevelType w:val="singleLevel"/>
    <w:tmpl w:val="72B2F220"/>
    <w:lvl w:ilvl="0" w:tentative="0">
      <w:start w:val="12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78AE3B9B"/>
    <w:multiLevelType w:val="singleLevel"/>
    <w:tmpl w:val="78AE3B9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593561"/>
    <w:rsid w:val="046D27DB"/>
    <w:rsid w:val="0D1F3FE9"/>
    <w:rsid w:val="1F3C653F"/>
    <w:rsid w:val="3A593561"/>
    <w:rsid w:val="45D46885"/>
    <w:rsid w:val="4FCD3AF1"/>
    <w:rsid w:val="553D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beforeLines="0" w:beforeAutospacing="0" w:after="100" w:afterLines="0" w:afterAutospacing="0" w:line="280" w:lineRule="exact"/>
      <w:outlineLvl w:val="0"/>
    </w:pPr>
    <w:rPr>
      <w:rFonts w:ascii="Times New Roman" w:hAnsi="Times New Roman" w:eastAsia="宋体"/>
      <w:b/>
      <w:kern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2022-04-19T06:58:00Z</dcterms:created>
  <dc:creator>Administrator</dc:creator>
  <cp:lastModifiedBy>Administrator</cp:lastModifiedBy>
  <dcterms:modified xsi:type="dcterms:W3CDTF">2022-04-19T07:37:30Z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E7F5F7EFD162452E9B3F87D68CA3A24E</vt:lpwstr>
  </property>
</Properties>
</file>