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延安大学2020级毕业论文重点说明</w:t>
      </w:r>
    </w:p>
    <w:p>
      <w:pPr>
        <w:numPr>
          <w:ilvl w:val="0"/>
          <w:numId w:val="1"/>
        </w:numPr>
        <w:spacing w:line="360" w:lineRule="auto"/>
        <w:ind w:leftChars="0"/>
        <w:jc w:val="both"/>
        <w:rPr>
          <w:rFonts w:hint="eastAsia" w:ascii="Calibri" w:hAnsi="Calibri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/>
        </w:rPr>
        <w:t>论文字数：＞3000字</w:t>
      </w:r>
    </w:p>
    <w:p>
      <w:pPr>
        <w:numPr>
          <w:ilvl w:val="0"/>
          <w:numId w:val="1"/>
        </w:numPr>
        <w:spacing w:line="360" w:lineRule="auto"/>
        <w:ind w:leftChars="0"/>
        <w:jc w:val="both"/>
        <w:rPr>
          <w:rFonts w:hint="default" w:ascii="Calibri" w:hAnsi="Calibri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/>
        </w:rPr>
        <w:t>论文题目：</w:t>
      </w:r>
      <w:r>
        <w:rPr>
          <w:rFonts w:hint="eastAsia" w:ascii="宋体" w:hAnsi="宋体"/>
          <w:bCs/>
          <w:sz w:val="24"/>
        </w:rPr>
        <w:t>中文不超过20个汉字，英文不超过10个词</w:t>
      </w:r>
    </w:p>
    <w:p>
      <w:pPr>
        <w:numPr>
          <w:ilvl w:val="0"/>
          <w:numId w:val="1"/>
        </w:numPr>
        <w:spacing w:line="360" w:lineRule="auto"/>
        <w:ind w:leftChars="0"/>
        <w:jc w:val="both"/>
        <w:rPr>
          <w:rFonts w:hint="default" w:ascii="Calibri" w:hAnsi="Calibri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A4纸</w:t>
      </w:r>
      <w:r>
        <w:rPr>
          <w:rFonts w:hint="eastAsia" w:hAnsi="宋体"/>
          <w:szCs w:val="24"/>
          <w:lang w:eastAsia="zh-CN"/>
        </w:rPr>
        <w:t>单面打印，</w:t>
      </w:r>
      <w:r>
        <w:rPr>
          <w:rFonts w:hint="eastAsia" w:hAnsi="宋体"/>
          <w:szCs w:val="24"/>
        </w:rPr>
        <w:t>页码打在页下方居中</w:t>
      </w:r>
      <w:r>
        <w:rPr>
          <w:rFonts w:hint="eastAsia" w:hAnsi="宋体"/>
          <w:szCs w:val="24"/>
          <w:lang w:eastAsia="zh-CN"/>
        </w:rPr>
        <w:t>，白色纸张胶装</w:t>
      </w:r>
      <w:r>
        <w:rPr>
          <w:rFonts w:hint="eastAsia" w:hAnsi="宋体"/>
          <w:szCs w:val="24"/>
        </w:rPr>
        <w:t>。</w:t>
      </w:r>
    </w:p>
    <w:p>
      <w:pPr>
        <w:numPr>
          <w:ilvl w:val="0"/>
          <w:numId w:val="1"/>
        </w:numPr>
        <w:spacing w:line="360" w:lineRule="auto"/>
        <w:ind w:leftChars="0"/>
        <w:jc w:val="both"/>
        <w:rPr>
          <w:rFonts w:hint="default" w:ascii="Calibri" w:hAnsi="Calibri" w:eastAsia="宋体" w:cs="Times New Roman"/>
          <w:kern w:val="2"/>
          <w:sz w:val="24"/>
          <w:szCs w:val="24"/>
          <w:highlight w:val="red"/>
          <w:lang w:val="en-US" w:eastAsia="zh-CN"/>
        </w:rPr>
      </w:pPr>
      <w:r>
        <w:rPr>
          <w:rFonts w:hint="eastAsia" w:hAnsi="宋体" w:eastAsia="宋体"/>
          <w:szCs w:val="24"/>
          <w:highlight w:val="red"/>
          <w:lang w:val="en-US" w:eastAsia="zh-CN"/>
        </w:rPr>
        <w:t>学位授予条件：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（1）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所有考试科目及格，且平均成绩不低于70分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；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（2）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论文良及良好以上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；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（3）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通过学位外语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；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（4）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通过主干课程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kern w:val="2"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毕业生登记表同纸质版论文一同上交，毕业生登记表A3纸正反面打印，手填。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bCs/>
          <w:sz w:val="24"/>
          <w:szCs w:val="24"/>
          <w:highlight w:val="yellow"/>
          <w:lang w:val="en-US" w:eastAsia="zh-CN"/>
        </w:rPr>
        <w:t>论文递交截至时间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：电子版1月9号12:00之前，纸质版论文和毕业生登记表等学校通知再邮寄至我处。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ABA13A"/>
    <w:multiLevelType w:val="singleLevel"/>
    <w:tmpl w:val="F0ABA13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720125"/>
    <w:rsid w:val="3772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2022-01-01T09:37:00Z</dcterms:created>
  <dc:creator>hh</dc:creator>
  <cp:lastModifiedBy>hh</cp:lastModifiedBy>
  <dcterms:modified xsi:type="dcterms:W3CDTF">2022-01-01T09:39:32Z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5DFD01191BB24320AF427F5F4E13AEDA</vt:lpwstr>
  </property>
</Properties>
</file>